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6C49" w14:textId="77777777" w:rsidR="00A21490" w:rsidRPr="00187F17" w:rsidRDefault="00B11C62" w:rsidP="00F948CF">
      <w:pPr>
        <w:pStyle w:val="Title"/>
        <w:rPr>
          <w:color w:val="003400"/>
        </w:rPr>
      </w:pPr>
      <w:r>
        <w:rPr>
          <w:color w:val="003400"/>
          <w:lang w:val="cy"/>
        </w:rPr>
        <w:t>Swydd ddisgrifiad</w:t>
      </w:r>
    </w:p>
    <w:p w14:paraId="2097D01B" w14:textId="7716100D" w:rsidR="00CA461B" w:rsidRPr="00187F17" w:rsidRDefault="00F4003B" w:rsidP="00672813">
      <w:pPr>
        <w:rPr>
          <w:bCs/>
          <w:color w:val="003400"/>
          <w:sz w:val="36"/>
          <w:szCs w:val="36"/>
        </w:rPr>
      </w:pPr>
      <w:r>
        <w:rPr>
          <w:color w:val="003400"/>
          <w:sz w:val="36"/>
          <w:szCs w:val="36"/>
          <w:lang w:val="cy"/>
        </w:rPr>
        <w:t>Swyddog Cefnogi Prosiect Arweinwyr a Gwirfoddolwyr (Coedwigaeth Gymdeithasol)</w:t>
      </w:r>
    </w:p>
    <w:p w14:paraId="7BFF2DB3" w14:textId="77777777" w:rsidR="00F4003B" w:rsidRDefault="00F4003B" w:rsidP="00672813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F948CF" w14:paraId="6883751C" w14:textId="77777777" w:rsidTr="004A197A">
        <w:trPr>
          <w:trHeight w:val="508"/>
        </w:trPr>
        <w:tc>
          <w:tcPr>
            <w:tcW w:w="2411" w:type="dxa"/>
          </w:tcPr>
          <w:p w14:paraId="11B8E57D" w14:textId="77777777" w:rsidR="00F948CF" w:rsidRPr="00783962" w:rsidRDefault="00F948CF" w:rsidP="00036379">
            <w:pPr>
              <w:jc w:val="left"/>
            </w:pPr>
            <w:r>
              <w:rPr>
                <w:lang w:val="cy"/>
              </w:rPr>
              <w:t>Cyflog</w:t>
            </w:r>
          </w:p>
        </w:tc>
        <w:tc>
          <w:tcPr>
            <w:tcW w:w="7512" w:type="dxa"/>
          </w:tcPr>
          <w:p w14:paraId="7D48AF8B" w14:textId="2AE6A9E4" w:rsidR="00F948CF" w:rsidRPr="00610742" w:rsidRDefault="00CA461B" w:rsidP="00E5306A">
            <w:pPr>
              <w:jc w:val="left"/>
            </w:pPr>
            <w:r>
              <w:rPr>
                <w:rStyle w:val="normaltextrun"/>
                <w:b/>
                <w:bCs/>
                <w:lang w:val="cy"/>
              </w:rPr>
              <w:t>£26,460</w:t>
            </w:r>
            <w:r>
              <w:rPr>
                <w:rStyle w:val="normaltextrun"/>
                <w:lang w:val="cy"/>
              </w:rPr>
              <w:t xml:space="preserve"> pro rata, cyfnod penodol tan fis Rhagfyr 2025, gydag estyniad posibl, yn ddibynnol ar gyllid</w:t>
            </w:r>
            <w:r>
              <w:rPr>
                <w:rStyle w:val="eop"/>
                <w:shd w:val="clear" w:color="auto" w:fill="FFFFFF"/>
                <w:lang w:val="cy"/>
              </w:rPr>
              <w:t> </w:t>
            </w:r>
          </w:p>
        </w:tc>
      </w:tr>
      <w:tr w:rsidR="00F948CF" w14:paraId="1134022D" w14:textId="77777777" w:rsidTr="004A197A">
        <w:trPr>
          <w:trHeight w:val="508"/>
        </w:trPr>
        <w:tc>
          <w:tcPr>
            <w:tcW w:w="2411" w:type="dxa"/>
          </w:tcPr>
          <w:p w14:paraId="163098B4" w14:textId="77777777" w:rsidR="00F948CF" w:rsidRPr="00783962" w:rsidRDefault="00F948CF" w:rsidP="00036379">
            <w:pPr>
              <w:jc w:val="left"/>
            </w:pPr>
            <w:r>
              <w:rPr>
                <w:lang w:val="cy"/>
              </w:rPr>
              <w:t>Cytundeb</w:t>
            </w:r>
          </w:p>
        </w:tc>
        <w:tc>
          <w:tcPr>
            <w:tcW w:w="7512" w:type="dxa"/>
          </w:tcPr>
          <w:p w14:paraId="615EE996" w14:textId="4AB8B34D" w:rsidR="00F948CF" w:rsidRPr="00783962" w:rsidRDefault="00FE32E7" w:rsidP="00E5306A">
            <w:pPr>
              <w:jc w:val="left"/>
            </w:pPr>
            <w:r>
              <w:rPr>
                <w:rFonts w:cstheme="minorHAnsi"/>
                <w:lang w:val="cy"/>
              </w:rPr>
              <w:t>1 diwrnod yr wythnos</w:t>
            </w:r>
            <w:r w:rsidRPr="00FE32E7">
              <w:rPr>
                <w:lang w:val="cy"/>
              </w:rPr>
              <w:t xml:space="preserve"> (</w:t>
            </w:r>
            <w:r w:rsidRPr="00FE32E7">
              <w:rPr>
                <w:sz w:val="22"/>
                <w:szCs w:val="22"/>
                <w:lang w:val="cy-GB"/>
              </w:rPr>
              <w:t>lleiafswm</w:t>
            </w:r>
            <w:r w:rsidRPr="00FE32E7">
              <w:rPr>
                <w:lang w:val="cy"/>
              </w:rPr>
              <w:t xml:space="preserve">), </w:t>
            </w:r>
            <w:r>
              <w:rPr>
                <w:rFonts w:cstheme="minorHAnsi"/>
                <w:lang w:val="cy"/>
              </w:rPr>
              <w:t>pro rata</w:t>
            </w:r>
            <w:r w:rsidR="00EF5E6F">
              <w:rPr>
                <w:lang w:val="cy"/>
              </w:rPr>
              <w:t>. Contract cyfnod penodol tan fis Rhagfyr 2025.</w:t>
            </w:r>
            <w:r w:rsidR="00EF5E6F">
              <w:rPr>
                <w:lang w:val="cy"/>
              </w:rPr>
              <w:tab/>
            </w:r>
          </w:p>
        </w:tc>
      </w:tr>
      <w:tr w:rsidR="00F948CF" w14:paraId="49377A30" w14:textId="77777777" w:rsidTr="004A197A">
        <w:trPr>
          <w:trHeight w:val="508"/>
        </w:trPr>
        <w:tc>
          <w:tcPr>
            <w:tcW w:w="2411" w:type="dxa"/>
          </w:tcPr>
          <w:p w14:paraId="1344344B" w14:textId="77777777" w:rsidR="00F948CF" w:rsidRPr="00783962" w:rsidRDefault="00F948CF" w:rsidP="00036379">
            <w:pPr>
              <w:jc w:val="left"/>
            </w:pPr>
            <w:r>
              <w:rPr>
                <w:lang w:val="cy"/>
              </w:rPr>
              <w:t>Yn atebol i</w:t>
            </w:r>
          </w:p>
        </w:tc>
        <w:tc>
          <w:tcPr>
            <w:tcW w:w="7512" w:type="dxa"/>
          </w:tcPr>
          <w:p w14:paraId="3A96E0B6" w14:textId="4A1F7546" w:rsidR="00F948CF" w:rsidRPr="00783962" w:rsidRDefault="007A182B" w:rsidP="00E5306A">
            <w:pPr>
              <w:jc w:val="left"/>
            </w:pPr>
            <w:r>
              <w:rPr>
                <w:rStyle w:val="normaltextrun"/>
                <w:lang w:val="cy"/>
              </w:rPr>
              <w:t>Prosiectau Coedwigaeth Gymdeithasol</w:t>
            </w:r>
          </w:p>
        </w:tc>
      </w:tr>
      <w:tr w:rsidR="00F948CF" w14:paraId="153503C6" w14:textId="77777777" w:rsidTr="004A197A">
        <w:trPr>
          <w:trHeight w:val="508"/>
        </w:trPr>
        <w:tc>
          <w:tcPr>
            <w:tcW w:w="2411" w:type="dxa"/>
          </w:tcPr>
          <w:p w14:paraId="705755A2" w14:textId="77777777" w:rsidR="00F948CF" w:rsidRPr="00783962" w:rsidRDefault="00F948CF" w:rsidP="00036379">
            <w:pPr>
              <w:jc w:val="left"/>
            </w:pPr>
            <w:r>
              <w:rPr>
                <w:lang w:val="cy"/>
              </w:rPr>
              <w:t>Yn gyfrifol am</w:t>
            </w:r>
          </w:p>
        </w:tc>
        <w:tc>
          <w:tcPr>
            <w:tcW w:w="7512" w:type="dxa"/>
          </w:tcPr>
          <w:p w14:paraId="49E1495D" w14:textId="583C9753" w:rsidR="00554902" w:rsidRPr="00783962" w:rsidRDefault="007F6A26" w:rsidP="00210ADD">
            <w:pPr>
              <w:pStyle w:val="ListParagraph"/>
              <w:numPr>
                <w:ilvl w:val="0"/>
                <w:numId w:val="8"/>
              </w:numPr>
              <w:jc w:val="left"/>
              <w:rPr>
                <w:rStyle w:val="normaltextrun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  <w:lang w:val="cy"/>
              </w:rPr>
              <w:t xml:space="preserve">Cymorth gweinyddol i staff llawrydd Arwain Gweithgareddau </w:t>
            </w:r>
          </w:p>
          <w:p w14:paraId="4A1D784C" w14:textId="77777777" w:rsidR="00472B2B" w:rsidRDefault="007F6A26" w:rsidP="00A53AA8">
            <w:pPr>
              <w:pStyle w:val="ListParagraph"/>
              <w:numPr>
                <w:ilvl w:val="0"/>
                <w:numId w:val="8"/>
              </w:numPr>
              <w:jc w:val="left"/>
              <w:rPr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  <w:lang w:val="cy"/>
              </w:rPr>
              <w:t xml:space="preserve">Cymorth gweinyddol i </w:t>
            </w:r>
            <w:r>
              <w:rPr>
                <w:shd w:val="clear" w:color="auto" w:fill="FFFFFF"/>
                <w:lang w:val="cy"/>
              </w:rPr>
              <w:t>wirfoddolwyr Coedwigaeth Gymdeithasol</w:t>
            </w:r>
          </w:p>
          <w:p w14:paraId="617D0BA8" w14:textId="7142CA65" w:rsidR="00C16B4B" w:rsidRPr="00783962" w:rsidRDefault="00C16B4B" w:rsidP="00A53AA8">
            <w:pPr>
              <w:pStyle w:val="ListParagraph"/>
              <w:numPr>
                <w:ilvl w:val="0"/>
                <w:numId w:val="8"/>
              </w:numPr>
              <w:jc w:val="left"/>
              <w:rPr>
                <w:shd w:val="clear" w:color="auto" w:fill="FFFFFF"/>
              </w:rPr>
            </w:pPr>
            <w:r>
              <w:rPr>
                <w:lang w:val="cy"/>
              </w:rPr>
              <w:t xml:space="preserve">Cymorth cynefino i </w:t>
            </w:r>
            <w:r>
              <w:rPr>
                <w:rStyle w:val="normaltextrun"/>
                <w:shd w:val="clear" w:color="auto" w:fill="FFFFFF"/>
                <w:lang w:val="cy"/>
              </w:rPr>
              <w:t xml:space="preserve">Arweinwyr Gweithgareddau a </w:t>
            </w:r>
            <w:r>
              <w:rPr>
                <w:shd w:val="clear" w:color="auto" w:fill="FFFFFF"/>
                <w:lang w:val="cy"/>
              </w:rPr>
              <w:t>gwirfoddolwyr</w:t>
            </w:r>
          </w:p>
        </w:tc>
      </w:tr>
      <w:tr w:rsidR="00F948CF" w14:paraId="1D5BC6B3" w14:textId="77777777" w:rsidTr="004A197A">
        <w:trPr>
          <w:trHeight w:val="508"/>
        </w:trPr>
        <w:tc>
          <w:tcPr>
            <w:tcW w:w="2411" w:type="dxa"/>
          </w:tcPr>
          <w:p w14:paraId="1FC3446D" w14:textId="77777777" w:rsidR="00F948CF" w:rsidRPr="00783962" w:rsidRDefault="00F948CF" w:rsidP="00036379">
            <w:pPr>
              <w:jc w:val="left"/>
              <w:rPr>
                <w:bCs/>
              </w:rPr>
            </w:pPr>
            <w:r>
              <w:rPr>
                <w:lang w:val="cy"/>
              </w:rPr>
              <w:t>Lleoliad</w:t>
            </w:r>
          </w:p>
        </w:tc>
        <w:tc>
          <w:tcPr>
            <w:tcW w:w="7512" w:type="dxa"/>
          </w:tcPr>
          <w:p w14:paraId="2124D713" w14:textId="2375D8F1" w:rsidR="00F948CF" w:rsidRPr="00783962" w:rsidRDefault="007E3B59" w:rsidP="00E5306A">
            <w:pPr>
              <w:jc w:val="left"/>
            </w:pPr>
            <w:r>
              <w:rPr>
                <w:lang w:val="cy"/>
              </w:rPr>
              <w:t>Gweithio gartref / unrhyw le yng Nghymru (neu ardal gyfagos)</w:t>
            </w:r>
          </w:p>
        </w:tc>
      </w:tr>
    </w:tbl>
    <w:p w14:paraId="64E28FDA" w14:textId="77777777" w:rsidR="00F17125" w:rsidRDefault="00F17125" w:rsidP="00672813">
      <w:pPr>
        <w:pStyle w:val="Heading2"/>
      </w:pPr>
    </w:p>
    <w:p w14:paraId="62B57B54" w14:textId="77777777" w:rsidR="00EB394D" w:rsidRDefault="00EB394D" w:rsidP="00672813">
      <w:pPr>
        <w:pStyle w:val="Heading2"/>
      </w:pPr>
      <w:r>
        <w:rPr>
          <w:lang w:val="cy"/>
        </w:rPr>
        <w:t>Diben y swydd</w:t>
      </w:r>
    </w:p>
    <w:tbl>
      <w:tblPr>
        <w:tblStyle w:val="TableGrid"/>
        <w:tblW w:w="9923" w:type="dxa"/>
        <w:tblInd w:w="-289" w:type="dxa"/>
        <w:tblLook w:val="0600" w:firstRow="0" w:lastRow="0" w:firstColumn="0" w:lastColumn="0" w:noHBand="1" w:noVBand="1"/>
      </w:tblPr>
      <w:tblGrid>
        <w:gridCol w:w="9923"/>
      </w:tblGrid>
      <w:tr w:rsidR="000F01A0" w14:paraId="7FBFA420" w14:textId="77777777" w:rsidTr="00625253">
        <w:trPr>
          <w:trHeight w:val="3469"/>
        </w:trPr>
        <w:tc>
          <w:tcPr>
            <w:tcW w:w="9923" w:type="dxa"/>
            <w:vAlign w:val="top"/>
          </w:tcPr>
          <w:p w14:paraId="214448A4" w14:textId="77777777" w:rsidR="00CA461B" w:rsidRDefault="00CA461B" w:rsidP="00CA461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  <w:p w14:paraId="2D9EF907" w14:textId="77777777" w:rsidR="00866E93" w:rsidRP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>Cydlynu rhwydwaith cenedlaethol o arweinwyr gyda phrosesau recriwtio, cofrestru, a chynefino - ar system Coed Lleol.</w:t>
            </w:r>
          </w:p>
          <w:p w14:paraId="46C43ACA" w14:textId="77777777" w:rsidR="00866E93" w:rsidRPr="00866E93" w:rsidRDefault="00866E93" w:rsidP="00866E93">
            <w:pPr>
              <w:ind w:left="360"/>
              <w:jc w:val="both"/>
            </w:pPr>
          </w:p>
          <w:p w14:paraId="26E901C9" w14:textId="77777777" w:rsid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>Datblygu, cynnal a gweithredu system o safonau ansawdd i gefnogi arweinwyr drwy hyfforddiant a gwiriadau.  Cynnal cronfa ddata o arweinwyr sydd ar gael, gan sicrhau bod ganddynt ddogfennaeth briodol megis DBS, Cymorth Cyntaf Awyr Agored, Ymwybyddiaeth o Iechyd Meddwl.</w:t>
            </w:r>
          </w:p>
          <w:p w14:paraId="53F64B5E" w14:textId="77777777" w:rsidR="00866E93" w:rsidRDefault="00866E93" w:rsidP="00866E93">
            <w:pPr>
              <w:pStyle w:val="ListParagraph"/>
              <w:numPr>
                <w:ilvl w:val="0"/>
                <w:numId w:val="0"/>
              </w:numPr>
              <w:ind w:left="720"/>
              <w:jc w:val="left"/>
            </w:pPr>
          </w:p>
          <w:p w14:paraId="6E814C75" w14:textId="717815CB" w:rsidR="00866E93" w:rsidRP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>Rhannau arbenigedd a gwybodaeth ymhlith Arweinwyr drwy gydlynu prosesau a digwyddiadau recriwtio, cynefino, hyfforddiant a rhannu sgiliau.</w:t>
            </w:r>
          </w:p>
          <w:p w14:paraId="715F21EE" w14:textId="77777777" w:rsidR="00866E93" w:rsidRPr="00866E93" w:rsidRDefault="00866E93" w:rsidP="00866E93"/>
          <w:p w14:paraId="69A5AA5C" w14:textId="77777777" w:rsidR="00866E93" w:rsidRP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 xml:space="preserve">Cefnogi’r broses o recriwtio gwirfoddolwyr drwy gyflwyno gweithdai cynefino a diogelu a phrosesu ceisiadau DBS. </w:t>
            </w:r>
          </w:p>
          <w:p w14:paraId="138571DA" w14:textId="77777777" w:rsidR="00866E93" w:rsidRPr="00866E93" w:rsidRDefault="00866E93" w:rsidP="00866E93">
            <w:pPr>
              <w:jc w:val="both"/>
            </w:pPr>
          </w:p>
          <w:p w14:paraId="016D774A" w14:textId="77777777" w:rsidR="00866E93" w:rsidRP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>Cefnogi cyfranogwyr a swyddogion prosiect trwy ein system we ar-lein, trwy gymorth dros y ffôn, wyneb yn wyneb neu ar bapur, pan fo angen.</w:t>
            </w:r>
          </w:p>
          <w:p w14:paraId="5F86031C" w14:textId="77777777" w:rsidR="00866E93" w:rsidRPr="00866E93" w:rsidRDefault="00866E93" w:rsidP="00866E93">
            <w:pPr>
              <w:jc w:val="both"/>
            </w:pPr>
          </w:p>
          <w:p w14:paraId="60F3BDC0" w14:textId="77777777" w:rsid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>Gweithio gyda Thîm y Prosiect i wella systemau, monitro cynnydd a symleiddio prosesau.</w:t>
            </w:r>
          </w:p>
          <w:p w14:paraId="01C35C86" w14:textId="77777777" w:rsidR="00866E93" w:rsidRDefault="00866E93" w:rsidP="00866E93">
            <w:pPr>
              <w:pStyle w:val="ListParagraph"/>
              <w:numPr>
                <w:ilvl w:val="0"/>
                <w:numId w:val="0"/>
              </w:numPr>
              <w:ind w:left="720"/>
              <w:jc w:val="left"/>
            </w:pPr>
          </w:p>
          <w:p w14:paraId="15930D5B" w14:textId="77777777" w:rsidR="00866E93" w:rsidRDefault="00866E93" w:rsidP="00866E93">
            <w:pPr>
              <w:numPr>
                <w:ilvl w:val="0"/>
                <w:numId w:val="11"/>
              </w:numPr>
              <w:spacing w:line="240" w:lineRule="atLeast"/>
              <w:ind w:left="360"/>
              <w:jc w:val="both"/>
            </w:pPr>
            <w:r>
              <w:rPr>
                <w:lang w:val="cy"/>
              </w:rPr>
              <w:t>Codi proffil rhaglen cymorth arweinwyr Coed Lleol drwy arolygon i ddeall arweinwyr y rhwydwaith, a hynny wrth hyrwyddo ein gwasanaethau a’n cymorth drwy gyhoeddusrwydd cyfryngau cymdeithasol/gwefan.</w:t>
            </w:r>
          </w:p>
          <w:p w14:paraId="41959C87" w14:textId="3EC13821" w:rsidR="00866E93" w:rsidRPr="00866E93" w:rsidRDefault="00866E93" w:rsidP="00866E93">
            <w:pPr>
              <w:ind w:left="720" w:hanging="360"/>
            </w:pPr>
            <w:r>
              <w:rPr>
                <w:lang w:val="cy"/>
              </w:rPr>
              <w:t xml:space="preserve">    </w:t>
            </w:r>
          </w:p>
          <w:p w14:paraId="4E1AD2D7" w14:textId="23A2BF03" w:rsidR="00CA461B" w:rsidRPr="00866E93" w:rsidRDefault="00866E93" w:rsidP="00866E9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rFonts w:ascii="Calibri" w:hAnsi="Calibri" w:cs="Calibri"/>
                <w:color w:val="283E24" w:themeColor="text1"/>
              </w:rPr>
            </w:pPr>
            <w:r>
              <w:rPr>
                <w:rFonts w:ascii="Calibri" w:hAnsi="Calibri" w:cs="Calibri"/>
                <w:color w:val="283E24" w:themeColor="text1"/>
                <w:lang w:val="cy"/>
              </w:rPr>
              <w:t xml:space="preserve">Gweithio gyda’r Tîm Hyfforddiant i gydlynu/symleiddio prosesau cynefino a hyfforddiant ar draws y sefydliad. </w:t>
            </w:r>
          </w:p>
          <w:p w14:paraId="6E709EE8" w14:textId="77777777" w:rsidR="00866E93" w:rsidRPr="00FB474F" w:rsidRDefault="00866E93" w:rsidP="00866E9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</w:p>
          <w:p w14:paraId="75F8C703" w14:textId="77777777" w:rsidR="002C43BC" w:rsidRDefault="00CA461B" w:rsidP="002C43B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cy"/>
              </w:rPr>
              <w:t>Prif Ddyletswyddau a Chyfrifoldebau: </w:t>
            </w:r>
            <w:r>
              <w:rPr>
                <w:rStyle w:val="eop"/>
                <w:rFonts w:ascii="Calibri" w:eastAsiaTheme="majorEastAsia" w:hAnsi="Calibri" w:cs="Calibri"/>
                <w:lang w:val="cy"/>
              </w:rPr>
              <w:t> </w:t>
            </w:r>
          </w:p>
          <w:p w14:paraId="32409583" w14:textId="77777777" w:rsidR="002C43BC" w:rsidRDefault="002C43BC" w:rsidP="002C43B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14:paraId="06650F8A" w14:textId="63F7BDFE" w:rsidR="002C43BC" w:rsidRPr="002C43BC" w:rsidRDefault="002C43BC" w:rsidP="002C43B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  <w:lang w:val="cy"/>
              </w:rPr>
              <w:t>Arweinwyr, Gwirfoddolwyr, a Chynorthwywyr Gweithgareddau</w:t>
            </w:r>
          </w:p>
          <w:p w14:paraId="6E11DD39" w14:textId="77777777" w:rsidR="002C43BC" w:rsidRPr="002C43BC" w:rsidRDefault="002C43BC" w:rsidP="002C43BC">
            <w:pPr>
              <w:pStyle w:val="ListParagraph"/>
              <w:numPr>
                <w:ilvl w:val="0"/>
                <w:numId w:val="12"/>
              </w:numPr>
              <w:spacing w:before="240" w:after="200" w:line="276" w:lineRule="auto"/>
              <w:jc w:val="both"/>
            </w:pPr>
            <w:r>
              <w:rPr>
                <w:lang w:val="cy"/>
              </w:rPr>
              <w:t xml:space="preserve">Gweithio’n agos gyda’r Tîm i ddatblygu, cynnal a gweithredu’r prosesau angenrheidiol i recriwtio, cofrestru a gwirio gwirfoddolwyr ac Arweinwyr Gweithgareddau, yn ogystal ag unrhyw un arall sy’n cymryd rhan mewn cynnal sesiynau. </w:t>
            </w:r>
          </w:p>
          <w:p w14:paraId="3E60C779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>Cyrchu, gwirio ac uwchlwytho dogfennau er mwyn gwirio cymwysterau a phrofiadau’r gwirfoddolwyr ac Arweinwyr Gweithgareddau.</w:t>
            </w:r>
          </w:p>
          <w:p w14:paraId="21D138DD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Prosesu ceisiadau DBS a chynnal cyfweliadau asesu risg, lle bo angen. </w:t>
            </w:r>
          </w:p>
          <w:p w14:paraId="727F29D5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  <w:rPr>
                <w:rStyle w:val="cf01"/>
                <w:rFonts w:ascii="Calibri" w:hAnsi="Calibri" w:cs="Calibri"/>
                <w:sz w:val="24"/>
                <w:szCs w:val="24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  <w:lang w:val="cy"/>
              </w:rPr>
              <w:t xml:space="preserve">Cynorthwyo Swyddogion Prosiect gyda pharatoi at Gyfarfodydd Cymorth Blynyddol gydag Arweinwyr Gweithgareddau fel eu bod yn hyderus wrth ddarparu adborth, ac i gydlynu adborth 360 gradd i Arweinwyr, yn ôl y gofyn. </w:t>
            </w:r>
          </w:p>
          <w:p w14:paraId="1374CF63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Datblygu, cynnal a gweithredu system i wirio hyfforddiant a safonau arweinwyr.  Sicrhau bod ceisiadau am hyfforddiant gan Arweinwyr yn cael eu pasio ymlaen at y trefnydd/cydlynydd hyfforddiant. Cydlynu ceisiadau hyfforddiant gyda chyllidebau prosiect unigol/Cydlynwyr Rhanbarthol. </w:t>
            </w:r>
          </w:p>
          <w:p w14:paraId="0344B7F3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Hysbysu Gwirfoddolwyr ac Arweinwyr Gweithgareddau am gyfleoedd hyfforddiant a rhannu sgiliau, a rhoi cydnabyddiaeth i wirfoddolwyr am eu hamser. </w:t>
            </w:r>
          </w:p>
          <w:p w14:paraId="7E51947B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>Meithrin perthnasoedd gyda Swyddogion Prosiect er mwyn cefnogi cyfathrebu clir a diweddariadau gan Arweinwyr.</w:t>
            </w:r>
          </w:p>
          <w:p w14:paraId="1ABA1D29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Diogelu data - Ymdrin â gwybodaeth bersonol sensitif, ei chadw’n ddiogel a chael gwared ar wybodaeth nad oes ei hangen mwyach drwy ei rhwygo’n fân.  Bodloni’r </w:t>
            </w:r>
            <w:r>
              <w:rPr>
                <w:color w:val="222222"/>
                <w:shd w:val="clear" w:color="auto" w:fill="FFFFFF"/>
                <w:lang w:val="cy"/>
              </w:rPr>
              <w:t>Rheoliadau Cyffredinol ar Ddiogelu Data</w:t>
            </w:r>
            <w:r>
              <w:rPr>
                <w:lang w:val="cy"/>
              </w:rPr>
              <w:t xml:space="preserve"> (GDPR) a sicrhau bod y tîm yn dilyn yr arfer orau ac yn gweithio’n unol â gofynion cyfreithiol.</w:t>
            </w:r>
          </w:p>
          <w:p w14:paraId="70FD7CA4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>Ffonio’r Arweinwyr Gweithgareddau a chyfranogwyr, ac ateb eu galwadau, pan fo angen.</w:t>
            </w:r>
          </w:p>
          <w:p w14:paraId="47A39C1C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Pan fo angen y cymorth hwn ar Swyddogion Prosiect: Gweithio’n agos gyda’r Tîm i sicrhau bod yr holl gyfranogwyr yn gallu cofrestru drwy ein system ar-lein; darparu hyfforddiant, cymorth ac arweiniad iddyn nhw, gan eu helpu ar eu taith gyda ni.  Mae hyn yn bennaf pan </w:t>
            </w:r>
            <w:r>
              <w:rPr>
                <w:lang w:val="cy"/>
              </w:rPr>
              <w:lastRenderedPageBreak/>
              <w:t>nad yw cyfranogwyr yn fedrus o ran TG, neu os oes ganddynt anghenion ychwanegol megis amhariad ar y golwg.</w:t>
            </w:r>
          </w:p>
          <w:p w14:paraId="6AA8B3D0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Cadw cofnodion cyfredol am gyflawniadau hyfforddiant staff, Arweinwyr Gweithgareddau a Gwirfoddolwyr; hyfforddiant mewnol, allanol, achrededig ac anachrededig. </w:t>
            </w:r>
          </w:p>
          <w:p w14:paraId="65072401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 xml:space="preserve">Datblygu dealltwriaeth o bwrpas Coed Lleol ac arddangos ymwybyddiaeth o'i egwyddorion drwy eich arferion gwaith. </w:t>
            </w:r>
          </w:p>
          <w:p w14:paraId="5DFD145A" w14:textId="77777777" w:rsidR="002C43BC" w:rsidRPr="002C43BC" w:rsidRDefault="002C43BC" w:rsidP="002C43BC">
            <w:pPr>
              <w:numPr>
                <w:ilvl w:val="0"/>
                <w:numId w:val="12"/>
              </w:numPr>
              <w:spacing w:before="240" w:line="240" w:lineRule="atLeast"/>
              <w:jc w:val="both"/>
            </w:pPr>
            <w:r>
              <w:rPr>
                <w:lang w:val="cy"/>
              </w:rPr>
              <w:t>Cefnogi’r rhwydwaith o weithgareddau drwy gymorth mewn sesiynau coetir, drwy sgwrs natur, neu yn ôl yr angen o fewn eich swydd.</w:t>
            </w:r>
          </w:p>
          <w:p w14:paraId="12B4F1A1" w14:textId="77777777" w:rsidR="002C43BC" w:rsidRDefault="002C43BC" w:rsidP="002C43BC">
            <w:pPr>
              <w:jc w:val="left"/>
            </w:pPr>
          </w:p>
          <w:p w14:paraId="67493D40" w14:textId="533E28ED" w:rsidR="00CA461B" w:rsidRDefault="002C43BC" w:rsidP="002C43BC">
            <w:pPr>
              <w:jc w:val="left"/>
            </w:pPr>
            <w:r>
              <w:rPr>
                <w:lang w:val="cy"/>
              </w:rPr>
              <w:t>Cwblhau unrhyw ddyletswyddau eraill tebyg y byddai’n rhesymol eu gofyn o fewn y swydd.</w:t>
            </w:r>
          </w:p>
        </w:tc>
      </w:tr>
    </w:tbl>
    <w:p w14:paraId="396BEDCE" w14:textId="77777777" w:rsidR="00FB474F" w:rsidRPr="00FB474F" w:rsidRDefault="00FB474F" w:rsidP="00FB474F"/>
    <w:p w14:paraId="2B954F3E" w14:textId="1BD8A62E" w:rsidR="00753AF1" w:rsidRPr="00753AF1" w:rsidRDefault="00EB394D" w:rsidP="00753AF1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  <w:lang w:val="cy"/>
        </w:rPr>
        <w:t>Manyleb person</w:t>
      </w:r>
      <w:r>
        <w:rPr>
          <w:rFonts w:asciiTheme="minorHAnsi" w:hAnsiTheme="minorHAnsi"/>
          <w:b/>
          <w:bCs/>
          <w:lang w:val="cy"/>
        </w:rPr>
        <w:t xml:space="preserve"> </w:t>
      </w:r>
    </w:p>
    <w:p w14:paraId="1A0DC77B" w14:textId="77777777" w:rsidR="00753AF1" w:rsidRPr="00382C3C" w:rsidRDefault="00753AF1" w:rsidP="00753AF1">
      <w:pPr>
        <w:jc w:val="both"/>
        <w:rPr>
          <w:rFonts w:asciiTheme="minorHAnsi" w:hAnsiTheme="minorHAnsi" w:cstheme="minorHAnsi"/>
          <w:b/>
        </w:rPr>
      </w:pP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4820"/>
        <w:gridCol w:w="3259"/>
      </w:tblGrid>
      <w:tr w:rsidR="00753AF1" w:rsidRPr="00753AF1" w14:paraId="4C353265" w14:textId="77777777" w:rsidTr="00753AF1">
        <w:trPr>
          <w:trHeight w:hRule="exact" w:val="517"/>
        </w:trPr>
        <w:tc>
          <w:tcPr>
            <w:tcW w:w="1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AA77E0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C59D13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  <w:r>
              <w:rPr>
                <w:rFonts w:eastAsia="Calibri"/>
                <w:b/>
                <w:bCs/>
                <w:lang w:val="cy"/>
              </w:rPr>
              <w:t>Hanfodol</w:t>
            </w: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27AD6E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  <w:r>
              <w:rPr>
                <w:rFonts w:eastAsia="Calibri"/>
                <w:b/>
                <w:bCs/>
                <w:lang w:val="cy"/>
              </w:rPr>
              <w:t>Dymunol</w:t>
            </w:r>
          </w:p>
        </w:tc>
      </w:tr>
      <w:tr w:rsidR="00753AF1" w:rsidRPr="00753AF1" w14:paraId="557A72F3" w14:textId="77777777" w:rsidTr="00753AF1">
        <w:trPr>
          <w:trHeight w:val="1587"/>
        </w:trPr>
        <w:tc>
          <w:tcPr>
            <w:tcW w:w="1844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FDB39F0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color w:val="000000"/>
                <w:spacing w:val="3"/>
              </w:rPr>
            </w:pPr>
            <w:r>
              <w:rPr>
                <w:rFonts w:eastAsia="Calibri"/>
                <w:b/>
                <w:bCs/>
                <w:color w:val="000000"/>
                <w:lang w:val="cy"/>
              </w:rPr>
              <w:t>Profiad</w:t>
            </w:r>
          </w:p>
          <w:p w14:paraId="084A7F96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color w:val="000000"/>
                <w:spacing w:val="3"/>
              </w:rPr>
            </w:pPr>
          </w:p>
          <w:p w14:paraId="2D0D5757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color w:val="000000"/>
                <w:spacing w:val="3"/>
              </w:rPr>
            </w:pPr>
          </w:p>
          <w:p w14:paraId="73DC60C5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color w:val="000000"/>
                <w:spacing w:val="3"/>
              </w:rPr>
            </w:pPr>
          </w:p>
          <w:p w14:paraId="6879604C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color w:val="000000"/>
                <w:spacing w:val="3"/>
              </w:rPr>
            </w:pP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137031D5" w14:textId="77777777" w:rsidR="00753AF1" w:rsidRPr="00610742" w:rsidRDefault="00753AF1" w:rsidP="00A11216">
            <w:pPr>
              <w:kinsoku w:val="0"/>
              <w:rPr>
                <w:color w:val="000000"/>
              </w:rPr>
            </w:pPr>
            <w:r>
              <w:rPr>
                <w:color w:val="000000"/>
                <w:lang w:val="cy"/>
              </w:rPr>
              <w:t>Gwybodaeth ymarferol dda am systemau gweinyddol, gan gynnwys trefnu data yn Excel, Microsoft forms a Power Automate.</w:t>
            </w:r>
          </w:p>
          <w:p w14:paraId="52347346" w14:textId="77777777" w:rsidR="00753AF1" w:rsidRPr="00610742" w:rsidRDefault="00753AF1" w:rsidP="00A11216">
            <w:pPr>
              <w:kinsoku w:val="0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137156D" w14:textId="77777777" w:rsidR="00753AF1" w:rsidRPr="00610742" w:rsidRDefault="00753AF1" w:rsidP="00A11216">
            <w:pPr>
              <w:kinsoku w:val="0"/>
            </w:pPr>
            <w:r>
              <w:rPr>
                <w:lang w:val="cy"/>
              </w:rPr>
              <w:t>Profiad blaenorol o weithio yn y sector amgylcheddol, y sector iechyd neu’r sector datblygu cymuned.</w:t>
            </w:r>
          </w:p>
          <w:p w14:paraId="793DDDFF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</w:p>
        </w:tc>
      </w:tr>
      <w:tr w:rsidR="00753AF1" w:rsidRPr="00753AF1" w14:paraId="7356DA55" w14:textId="77777777" w:rsidTr="00753AF1">
        <w:trPr>
          <w:trHeight w:hRule="exact" w:val="2115"/>
        </w:trPr>
        <w:tc>
          <w:tcPr>
            <w:tcW w:w="1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98C318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  <w:r>
              <w:rPr>
                <w:rFonts w:eastAsia="Calibri"/>
                <w:b/>
                <w:bCs/>
                <w:lang w:val="cy"/>
              </w:rPr>
              <w:t>Gwybodaeth</w:t>
            </w: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81625B" w14:textId="77777777" w:rsidR="00753AF1" w:rsidRPr="00610742" w:rsidRDefault="00753AF1" w:rsidP="00A11216">
            <w:pPr>
              <w:kinsoku w:val="0"/>
            </w:pPr>
            <w:bookmarkStart w:id="0" w:name="_Hlk56267899"/>
            <w:r>
              <w:rPr>
                <w:lang w:val="cy"/>
              </w:rPr>
              <w:t>Gwybodaeth dda am y rhanbarth a’r gymuned leol.</w:t>
            </w:r>
            <w:bookmarkEnd w:id="0"/>
          </w:p>
          <w:p w14:paraId="5EA739D0" w14:textId="77777777" w:rsidR="00753AF1" w:rsidRPr="00610742" w:rsidRDefault="00753AF1" w:rsidP="00A11216">
            <w:pPr>
              <w:kinsoku w:val="0"/>
            </w:pPr>
            <w:r>
              <w:rPr>
                <w:lang w:val="cy"/>
              </w:rPr>
              <w:t xml:space="preserve">Diddordeb </w:t>
            </w:r>
            <w:bookmarkStart w:id="1" w:name="_Hlk56183190"/>
            <w:r>
              <w:rPr>
                <w:lang w:val="cy"/>
              </w:rPr>
              <w:t>amlwg mewn gweithgareddau awyr agored ar gyfer iechyd a llesiant</w:t>
            </w:r>
            <w:bookmarkEnd w:id="1"/>
            <w:r>
              <w:rPr>
                <w:lang w:val="cy"/>
              </w:rPr>
              <w:t>.</w:t>
            </w:r>
          </w:p>
          <w:p w14:paraId="5061CAF6" w14:textId="77777777" w:rsidR="00753AF1" w:rsidRPr="00610742" w:rsidRDefault="00753AF1" w:rsidP="00A11216">
            <w:pPr>
              <w:kinsoku w:val="0"/>
            </w:pPr>
            <w:r>
              <w:rPr>
                <w:lang w:val="cy"/>
              </w:rPr>
              <w:t>Gwybodaeth am systemau a phrosesau presgripsiynu cymdeithasol.</w:t>
            </w:r>
          </w:p>
          <w:p w14:paraId="52B41682" w14:textId="77777777" w:rsidR="00753AF1" w:rsidRPr="00610742" w:rsidRDefault="00753AF1" w:rsidP="00A11216">
            <w:pPr>
              <w:kinsoku w:val="0"/>
            </w:pPr>
          </w:p>
          <w:p w14:paraId="61D05C94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lang w:val="cy"/>
              </w:rPr>
              <w:t>Gwybodaeth am Outlook, Word, Excel, Office 365</w:t>
            </w: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7C946D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bookmarkStart w:id="2" w:name="_Hlk56268289"/>
            <w:r>
              <w:rPr>
                <w:lang w:val="cy"/>
              </w:rPr>
              <w:t xml:space="preserve">Gwybodaeth am </w:t>
            </w:r>
            <w:bookmarkEnd w:id="2"/>
            <w:r>
              <w:rPr>
                <w:lang w:val="cy"/>
              </w:rPr>
              <w:t>faterion iechyd meddwl a chorfforol a rhwystrau rhag cymryd rhan mewn gweithgareddau.</w:t>
            </w:r>
          </w:p>
        </w:tc>
      </w:tr>
      <w:tr w:rsidR="00753AF1" w:rsidRPr="00753AF1" w14:paraId="209467BF" w14:textId="77777777" w:rsidTr="00753AF1">
        <w:trPr>
          <w:trHeight w:hRule="exact" w:val="2414"/>
        </w:trPr>
        <w:tc>
          <w:tcPr>
            <w:tcW w:w="1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02ECAE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  <w:r>
              <w:rPr>
                <w:rFonts w:eastAsia="Calibri"/>
                <w:b/>
                <w:bCs/>
                <w:lang w:val="cy"/>
              </w:rPr>
              <w:t>Sgiliau a galluoedd</w:t>
            </w: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3ECE84" w14:textId="77777777" w:rsidR="00753AF1" w:rsidRPr="00610742" w:rsidRDefault="00753AF1" w:rsidP="00A11216">
            <w:r>
              <w:rPr>
                <w:lang w:val="cy"/>
              </w:rPr>
              <w:t>Sgiliau rhyngbersonol llafar ac ysgrifenedig rhagorol, a sgiliau rhagorol wrth siarad dros y ffôn.</w:t>
            </w:r>
          </w:p>
          <w:p w14:paraId="198568BC" w14:textId="77777777" w:rsidR="00753AF1" w:rsidRPr="00610742" w:rsidRDefault="00753AF1" w:rsidP="00A11216">
            <w:bookmarkStart w:id="3" w:name="_Hlk56183438"/>
            <w:r>
              <w:rPr>
                <w:lang w:val="cy"/>
              </w:rPr>
              <w:t>Gallu sgwrsio â phobl o ystod eang o gefndiroedd ac mewn amrywiaeth o sefyllfaoedd.</w:t>
            </w:r>
            <w:bookmarkEnd w:id="3"/>
          </w:p>
          <w:p w14:paraId="2E0FB26A" w14:textId="77777777" w:rsidR="00753AF1" w:rsidRPr="00610742" w:rsidRDefault="00753AF1" w:rsidP="00A11216">
            <w:bookmarkStart w:id="4" w:name="_Hlk56183559"/>
            <w:r>
              <w:rPr>
                <w:lang w:val="cy"/>
              </w:rPr>
              <w:t>Medrus gyda TG</w:t>
            </w:r>
            <w:bookmarkEnd w:id="4"/>
            <w:r>
              <w:rPr>
                <w:lang w:val="cy"/>
              </w:rPr>
              <w:t>. Medrus gyda rhaglenni Microsoft Office.</w:t>
            </w:r>
          </w:p>
          <w:p w14:paraId="2B3C563D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lang w:val="cy"/>
              </w:rPr>
              <w:t>Siaradwr Cymraeg neu'n fodlon dysgu'r iaith.</w:t>
            </w: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C531CF" w14:textId="77777777" w:rsidR="00753AF1" w:rsidRPr="00610742" w:rsidRDefault="00753AF1" w:rsidP="00A11216">
            <w:pPr>
              <w:suppressAutoHyphens/>
            </w:pPr>
          </w:p>
          <w:p w14:paraId="5C14AF42" w14:textId="77777777" w:rsidR="00753AF1" w:rsidRPr="00610742" w:rsidRDefault="00753AF1" w:rsidP="00A11216">
            <w:pPr>
              <w:suppressAutoHyphens/>
            </w:pPr>
            <w:r>
              <w:rPr>
                <w:lang w:val="cy"/>
              </w:rPr>
              <w:t>Gwybodaeth am gyfleoedd hyfforddiant a llwybrau sy’n ymwneud â gweithgareddau awyr agored a phresgripsiynu cymdeithasol.</w:t>
            </w:r>
          </w:p>
        </w:tc>
      </w:tr>
      <w:tr w:rsidR="00753AF1" w:rsidRPr="00753AF1" w14:paraId="6994A5C1" w14:textId="77777777" w:rsidTr="00753AF1">
        <w:trPr>
          <w:trHeight w:hRule="exact" w:val="1416"/>
        </w:trPr>
        <w:tc>
          <w:tcPr>
            <w:tcW w:w="18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5CCC05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  <w:r>
              <w:rPr>
                <w:rFonts w:eastAsia="Calibri"/>
                <w:b/>
                <w:bCs/>
                <w:lang w:val="cy"/>
              </w:rPr>
              <w:t>Cymwysterau</w:t>
            </w: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BE084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lang w:val="cy"/>
              </w:rPr>
              <w:t xml:space="preserve"> 5 TGAU</w:t>
            </w: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B0F5CE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rFonts w:eastAsia="Calibri"/>
                <w:lang w:val="cy"/>
              </w:rPr>
              <w:t>Cymwysterau perthnasol mewn addysg a / neu yn y sector iechyd a llesiant.</w:t>
            </w:r>
          </w:p>
          <w:p w14:paraId="6CD2AF1C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</w:p>
        </w:tc>
      </w:tr>
      <w:tr w:rsidR="00753AF1" w:rsidRPr="00753AF1" w14:paraId="3883CCA2" w14:textId="77777777" w:rsidTr="00753AF1">
        <w:trPr>
          <w:trHeight w:hRule="exact" w:val="2000"/>
        </w:trPr>
        <w:tc>
          <w:tcPr>
            <w:tcW w:w="184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6A7BC33" w14:textId="77777777" w:rsidR="00753AF1" w:rsidRPr="00610742" w:rsidRDefault="00753AF1" w:rsidP="00A11216">
            <w:pPr>
              <w:kinsoku w:val="0"/>
              <w:rPr>
                <w:rFonts w:eastAsia="Calibri"/>
                <w:b/>
                <w:spacing w:val="3"/>
              </w:rPr>
            </w:pPr>
            <w:r>
              <w:rPr>
                <w:rFonts w:eastAsia="Calibri"/>
                <w:b/>
                <w:bCs/>
                <w:lang w:val="cy"/>
              </w:rPr>
              <w:lastRenderedPageBreak/>
              <w:t>Rhinweddau personol</w:t>
            </w:r>
          </w:p>
        </w:tc>
        <w:tc>
          <w:tcPr>
            <w:tcW w:w="482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BEBB742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rFonts w:eastAsia="Calibri"/>
                <w:lang w:val="cy"/>
              </w:rPr>
              <w:t>Gallu cyfathrebu â phobl, a thawelu meddyliau pobl, ar bob lefel ac o bob cefndir.</w:t>
            </w:r>
          </w:p>
          <w:p w14:paraId="4CE24ACC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rFonts w:eastAsia="Calibri"/>
                <w:lang w:val="cy"/>
              </w:rPr>
              <w:t>Unigolyn brwdfrydig, hyderus ac ymroddgar.</w:t>
            </w:r>
          </w:p>
          <w:p w14:paraId="205C5CA3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rFonts w:eastAsia="Calibri"/>
                <w:lang w:val="cy"/>
              </w:rPr>
              <w:t>Chwaraewr tîm, sy'n gallu ysbrydoli a chymell eraill.</w:t>
            </w:r>
          </w:p>
          <w:p w14:paraId="125A9B9B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rFonts w:eastAsia="Calibri"/>
                <w:lang w:val="cy"/>
              </w:rPr>
              <w:t>Gallu gweithio ar eich menter eich hun heb fawr o oruchwyliaeth.</w:t>
            </w:r>
          </w:p>
          <w:p w14:paraId="39103A3D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3E970117" w14:textId="77777777" w:rsidR="00753AF1" w:rsidRPr="00610742" w:rsidRDefault="00753AF1" w:rsidP="00A11216">
            <w:pPr>
              <w:kinsoku w:val="0"/>
              <w:rPr>
                <w:rFonts w:eastAsia="Calibri"/>
                <w:spacing w:val="3"/>
              </w:rPr>
            </w:pPr>
            <w:r>
              <w:rPr>
                <w:rFonts w:eastAsia="Calibri"/>
                <w:lang w:val="cy"/>
              </w:rPr>
              <w:t>Dealltwriaeth o egwyddorion cynaliadwyedd a chynhwysiant, ac ymrwymiad atynt.</w:t>
            </w:r>
          </w:p>
          <w:p w14:paraId="42119B68" w14:textId="77777777" w:rsidR="00753AF1" w:rsidRPr="00610742" w:rsidRDefault="00753AF1" w:rsidP="00A11216">
            <w:pPr>
              <w:suppressAutoHyphens/>
              <w:rPr>
                <w:rFonts w:eastAsia="Calibri"/>
                <w:spacing w:val="3"/>
              </w:rPr>
            </w:pPr>
          </w:p>
        </w:tc>
      </w:tr>
    </w:tbl>
    <w:p w14:paraId="334E3340" w14:textId="77777777" w:rsidR="00753AF1" w:rsidRPr="00382C3C" w:rsidRDefault="00753AF1" w:rsidP="00753AF1">
      <w:pPr>
        <w:jc w:val="both"/>
        <w:rPr>
          <w:rFonts w:asciiTheme="minorHAnsi" w:hAnsiTheme="minorHAnsi" w:cstheme="minorHAnsi"/>
          <w:b/>
        </w:rPr>
      </w:pPr>
    </w:p>
    <w:p w14:paraId="5436185C" w14:textId="77777777" w:rsidR="00AA3571" w:rsidRDefault="00AA3571" w:rsidP="00AA3571">
      <w:r>
        <w:rPr>
          <w:lang w:val="cy"/>
        </w:rPr>
        <w:t>Sylwch fod y swydd hon yn amodol ar wiriad DBS.</w:t>
      </w:r>
    </w:p>
    <w:p w14:paraId="3A517377" w14:textId="77777777" w:rsidR="00AA3571" w:rsidRDefault="00AA3571" w:rsidP="00AA3571"/>
    <w:p w14:paraId="61C7613D" w14:textId="77777777" w:rsidR="00AA3571" w:rsidRDefault="00AA3571" w:rsidP="00AA3571">
      <w:r>
        <w:rPr>
          <w:lang w:val="cy"/>
        </w:rPr>
        <w:t>Anfonwch geisiadau wedi’u cwblhau at: alisonmoore@smallwoods.org.uk</w:t>
      </w:r>
    </w:p>
    <w:p w14:paraId="38EA462A" w14:textId="77777777" w:rsidR="00AA3571" w:rsidRPr="00AD009E" w:rsidRDefault="00AA3571" w:rsidP="00AA3571">
      <w:r>
        <w:rPr>
          <w:lang w:val="cy"/>
        </w:rPr>
        <w:t>Dyddiad cau ar gyfer cyflwyno cais</w:t>
      </w:r>
      <w:r>
        <w:rPr>
          <w:sz w:val="22"/>
          <w:szCs w:val="22"/>
          <w:lang w:val="cy"/>
        </w:rPr>
        <w:t>:</w:t>
      </w:r>
      <w:r>
        <w:rPr>
          <w:sz w:val="22"/>
          <w:szCs w:val="22"/>
          <w:vertAlign w:val="superscript"/>
          <w:lang w:val="cy"/>
        </w:rPr>
        <w:t xml:space="preserve"> </w:t>
      </w:r>
      <w:r>
        <w:rPr>
          <w:sz w:val="22"/>
          <w:szCs w:val="22"/>
          <w:lang w:val="cy"/>
        </w:rPr>
        <w:t xml:space="preserve"> Dydd Gwener 28</w:t>
      </w:r>
      <w:r>
        <w:rPr>
          <w:sz w:val="22"/>
          <w:szCs w:val="22"/>
          <w:vertAlign w:val="superscript"/>
          <w:lang w:val="cy"/>
        </w:rPr>
        <w:t>ain</w:t>
      </w:r>
      <w:r>
        <w:rPr>
          <w:sz w:val="22"/>
          <w:szCs w:val="22"/>
          <w:lang w:val="cy"/>
        </w:rPr>
        <w:t xml:space="preserve"> Mawrth 2025</w:t>
      </w:r>
    </w:p>
    <w:p w14:paraId="5A10F444" w14:textId="77777777" w:rsidR="00753AF1" w:rsidRPr="00382C3C" w:rsidRDefault="00753AF1" w:rsidP="00753AF1">
      <w:pPr>
        <w:jc w:val="both"/>
        <w:rPr>
          <w:rFonts w:asciiTheme="minorHAnsi" w:hAnsiTheme="minorHAnsi" w:cstheme="minorHAnsi"/>
        </w:rPr>
      </w:pPr>
    </w:p>
    <w:p w14:paraId="41DA0A98" w14:textId="5777C29F" w:rsidR="00EB394D" w:rsidRDefault="00EB394D" w:rsidP="00672813">
      <w:pPr>
        <w:pStyle w:val="Heading2"/>
      </w:pPr>
    </w:p>
    <w:sectPr w:rsidR="00EB394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A6CDF" w14:textId="77777777" w:rsidR="00D3778D" w:rsidRDefault="00D3778D" w:rsidP="00672813">
      <w:r>
        <w:separator/>
      </w:r>
    </w:p>
  </w:endnote>
  <w:endnote w:type="continuationSeparator" w:id="0">
    <w:p w14:paraId="58346156" w14:textId="77777777" w:rsidR="00D3778D" w:rsidRDefault="00D3778D" w:rsidP="006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074D6" w14:textId="77777777" w:rsidR="00197954" w:rsidRPr="00197954" w:rsidRDefault="00197954" w:rsidP="00197954">
    <w:pPr>
      <w:pStyle w:val="Footer"/>
    </w:pPr>
    <w:r>
      <w:rPr>
        <w:noProof/>
        <w:lang w:val="cy"/>
      </w:rPr>
      <w:drawing>
        <wp:anchor distT="0" distB="0" distL="114300" distR="114300" simplePos="0" relativeHeight="251659264" behindDoc="1" locked="0" layoutInCell="1" allowOverlap="1" wp14:anchorId="20D3A75B" wp14:editId="72C81204">
          <wp:simplePos x="0" y="0"/>
          <wp:positionH relativeFrom="margin">
            <wp:posOffset>-906716</wp:posOffset>
          </wp:positionH>
          <wp:positionV relativeFrom="paragraph">
            <wp:posOffset>-262148</wp:posOffset>
          </wp:positionV>
          <wp:extent cx="7528423" cy="908214"/>
          <wp:effectExtent l="0" t="0" r="0" b="6350"/>
          <wp:wrapNone/>
          <wp:docPr id="788714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500" cy="91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918A" w14:textId="77777777" w:rsidR="00D3778D" w:rsidRDefault="00D3778D" w:rsidP="00672813">
      <w:r>
        <w:separator/>
      </w:r>
    </w:p>
  </w:footnote>
  <w:footnote w:type="continuationSeparator" w:id="0">
    <w:p w14:paraId="63D8C5DE" w14:textId="77777777" w:rsidR="00D3778D" w:rsidRDefault="00D3778D" w:rsidP="0067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C9C95" w14:textId="77777777" w:rsidR="00EC56E9" w:rsidRDefault="00197954" w:rsidP="00672813">
    <w:r>
      <w:rPr>
        <w:noProof/>
        <w:lang w:val="cy"/>
      </w:rPr>
      <w:drawing>
        <wp:anchor distT="0" distB="0" distL="114300" distR="114300" simplePos="0" relativeHeight="251658240" behindDoc="0" locked="0" layoutInCell="1" allowOverlap="1" wp14:anchorId="5F3433DC" wp14:editId="70B6687E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37450" cy="909320"/>
          <wp:effectExtent l="0" t="0" r="6350" b="5080"/>
          <wp:wrapSquare wrapText="bothSides"/>
          <wp:docPr id="447889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8F1"/>
    <w:multiLevelType w:val="hybridMultilevel"/>
    <w:tmpl w:val="08ACE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B3782"/>
    <w:multiLevelType w:val="multilevel"/>
    <w:tmpl w:val="4770135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58B8"/>
    <w:multiLevelType w:val="multilevel"/>
    <w:tmpl w:val="C9DC9D8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45DB7"/>
    <w:multiLevelType w:val="multilevel"/>
    <w:tmpl w:val="06B2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C87E8E"/>
    <w:multiLevelType w:val="hybridMultilevel"/>
    <w:tmpl w:val="D5DE3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67874"/>
    <w:multiLevelType w:val="hybridMultilevel"/>
    <w:tmpl w:val="A268D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0548FB"/>
    <w:multiLevelType w:val="hybridMultilevel"/>
    <w:tmpl w:val="FEF23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31881"/>
    <w:multiLevelType w:val="multilevel"/>
    <w:tmpl w:val="A198EBE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826E8"/>
    <w:multiLevelType w:val="multilevel"/>
    <w:tmpl w:val="9B4A104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C324C3"/>
    <w:multiLevelType w:val="multilevel"/>
    <w:tmpl w:val="E8EAD5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183FD9"/>
    <w:multiLevelType w:val="hybridMultilevel"/>
    <w:tmpl w:val="484E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2"/>
  </w:num>
  <w:num w:numId="2" w16cid:durableId="394012525">
    <w:abstractNumId w:val="10"/>
  </w:num>
  <w:num w:numId="3" w16cid:durableId="1559055191">
    <w:abstractNumId w:val="3"/>
  </w:num>
  <w:num w:numId="4" w16cid:durableId="1046375933">
    <w:abstractNumId w:val="1"/>
  </w:num>
  <w:num w:numId="5" w16cid:durableId="1924292836">
    <w:abstractNumId w:val="9"/>
  </w:num>
  <w:num w:numId="6" w16cid:durableId="1363436152">
    <w:abstractNumId w:val="8"/>
  </w:num>
  <w:num w:numId="7" w16cid:durableId="464272880">
    <w:abstractNumId w:val="4"/>
  </w:num>
  <w:num w:numId="8" w16cid:durableId="861089874">
    <w:abstractNumId w:val="0"/>
  </w:num>
  <w:num w:numId="9" w16cid:durableId="1830829481">
    <w:abstractNumId w:val="6"/>
  </w:num>
  <w:num w:numId="10" w16cid:durableId="627473219">
    <w:abstractNumId w:val="11"/>
  </w:num>
  <w:num w:numId="11" w16cid:durableId="1185048187">
    <w:abstractNumId w:val="5"/>
  </w:num>
  <w:num w:numId="12" w16cid:durableId="527374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1B"/>
    <w:rsid w:val="00001619"/>
    <w:rsid w:val="00001918"/>
    <w:rsid w:val="0000787D"/>
    <w:rsid w:val="00007E90"/>
    <w:rsid w:val="000235F1"/>
    <w:rsid w:val="00033414"/>
    <w:rsid w:val="00036379"/>
    <w:rsid w:val="00042337"/>
    <w:rsid w:val="000434EC"/>
    <w:rsid w:val="00044E3F"/>
    <w:rsid w:val="000951A8"/>
    <w:rsid w:val="000A661B"/>
    <w:rsid w:val="000B79E7"/>
    <w:rsid w:val="000C4FAA"/>
    <w:rsid w:val="000E165C"/>
    <w:rsid w:val="000F01A0"/>
    <w:rsid w:val="001040BE"/>
    <w:rsid w:val="001426D1"/>
    <w:rsid w:val="00144917"/>
    <w:rsid w:val="001474E6"/>
    <w:rsid w:val="00187F17"/>
    <w:rsid w:val="0019692F"/>
    <w:rsid w:val="00197954"/>
    <w:rsid w:val="001B188F"/>
    <w:rsid w:val="001C4648"/>
    <w:rsid w:val="001D0810"/>
    <w:rsid w:val="00202094"/>
    <w:rsid w:val="00210ADD"/>
    <w:rsid w:val="0022704A"/>
    <w:rsid w:val="00250D9F"/>
    <w:rsid w:val="002615C3"/>
    <w:rsid w:val="00267B82"/>
    <w:rsid w:val="00271FCA"/>
    <w:rsid w:val="00284E11"/>
    <w:rsid w:val="00287425"/>
    <w:rsid w:val="0029649A"/>
    <w:rsid w:val="002A08D9"/>
    <w:rsid w:val="002C43BC"/>
    <w:rsid w:val="002D0D22"/>
    <w:rsid w:val="002D4F7C"/>
    <w:rsid w:val="002D50BF"/>
    <w:rsid w:val="002E6568"/>
    <w:rsid w:val="00301C5C"/>
    <w:rsid w:val="00320211"/>
    <w:rsid w:val="00350BD6"/>
    <w:rsid w:val="003528ED"/>
    <w:rsid w:val="00361906"/>
    <w:rsid w:val="00361ABA"/>
    <w:rsid w:val="00366A14"/>
    <w:rsid w:val="00377203"/>
    <w:rsid w:val="003957C5"/>
    <w:rsid w:val="003B31F8"/>
    <w:rsid w:val="003C6CB3"/>
    <w:rsid w:val="003D682D"/>
    <w:rsid w:val="003D6FF4"/>
    <w:rsid w:val="003E1899"/>
    <w:rsid w:val="003F7C13"/>
    <w:rsid w:val="00400323"/>
    <w:rsid w:val="00402FFA"/>
    <w:rsid w:val="00410F0A"/>
    <w:rsid w:val="00426AB6"/>
    <w:rsid w:val="00445327"/>
    <w:rsid w:val="00451278"/>
    <w:rsid w:val="00472B2B"/>
    <w:rsid w:val="00474041"/>
    <w:rsid w:val="0048040F"/>
    <w:rsid w:val="004834DF"/>
    <w:rsid w:val="004858EA"/>
    <w:rsid w:val="00491679"/>
    <w:rsid w:val="00491C55"/>
    <w:rsid w:val="004A197A"/>
    <w:rsid w:val="004A4348"/>
    <w:rsid w:val="004A512B"/>
    <w:rsid w:val="004E62E0"/>
    <w:rsid w:val="005000CA"/>
    <w:rsid w:val="00503941"/>
    <w:rsid w:val="005162EC"/>
    <w:rsid w:val="00554902"/>
    <w:rsid w:val="00555C44"/>
    <w:rsid w:val="00560D4C"/>
    <w:rsid w:val="005673C3"/>
    <w:rsid w:val="005703C0"/>
    <w:rsid w:val="0057102C"/>
    <w:rsid w:val="00571BAE"/>
    <w:rsid w:val="00587F5D"/>
    <w:rsid w:val="005B3DE3"/>
    <w:rsid w:val="005C5641"/>
    <w:rsid w:val="005F599C"/>
    <w:rsid w:val="00604300"/>
    <w:rsid w:val="00610742"/>
    <w:rsid w:val="00625253"/>
    <w:rsid w:val="0062658A"/>
    <w:rsid w:val="0063411A"/>
    <w:rsid w:val="0066265A"/>
    <w:rsid w:val="00666262"/>
    <w:rsid w:val="00672783"/>
    <w:rsid w:val="00672813"/>
    <w:rsid w:val="006734BC"/>
    <w:rsid w:val="006876CC"/>
    <w:rsid w:val="006922C9"/>
    <w:rsid w:val="00692750"/>
    <w:rsid w:val="006D13C9"/>
    <w:rsid w:val="006D3E7D"/>
    <w:rsid w:val="006E6B0E"/>
    <w:rsid w:val="006E7F73"/>
    <w:rsid w:val="00731155"/>
    <w:rsid w:val="00743FC4"/>
    <w:rsid w:val="007441F7"/>
    <w:rsid w:val="00746E3A"/>
    <w:rsid w:val="00753AF1"/>
    <w:rsid w:val="007550EC"/>
    <w:rsid w:val="00776C47"/>
    <w:rsid w:val="0078026A"/>
    <w:rsid w:val="00783962"/>
    <w:rsid w:val="00784280"/>
    <w:rsid w:val="00784729"/>
    <w:rsid w:val="00790228"/>
    <w:rsid w:val="00790486"/>
    <w:rsid w:val="00796C69"/>
    <w:rsid w:val="007975F6"/>
    <w:rsid w:val="007A182B"/>
    <w:rsid w:val="007C0778"/>
    <w:rsid w:val="007E1BCA"/>
    <w:rsid w:val="007E2F90"/>
    <w:rsid w:val="007E3B59"/>
    <w:rsid w:val="007F6A26"/>
    <w:rsid w:val="00804D64"/>
    <w:rsid w:val="00811599"/>
    <w:rsid w:val="0083421C"/>
    <w:rsid w:val="00842FD8"/>
    <w:rsid w:val="00843BD9"/>
    <w:rsid w:val="00866E93"/>
    <w:rsid w:val="008B6969"/>
    <w:rsid w:val="008C28AF"/>
    <w:rsid w:val="008C47AD"/>
    <w:rsid w:val="008C699A"/>
    <w:rsid w:val="008C7148"/>
    <w:rsid w:val="008D7AFC"/>
    <w:rsid w:val="008E34A3"/>
    <w:rsid w:val="008E6241"/>
    <w:rsid w:val="008E7689"/>
    <w:rsid w:val="008F3CBD"/>
    <w:rsid w:val="008F6CF5"/>
    <w:rsid w:val="008F741C"/>
    <w:rsid w:val="0091786D"/>
    <w:rsid w:val="009562E8"/>
    <w:rsid w:val="009927A7"/>
    <w:rsid w:val="009B0C80"/>
    <w:rsid w:val="009B5A3D"/>
    <w:rsid w:val="009D7C93"/>
    <w:rsid w:val="009F0DE2"/>
    <w:rsid w:val="00A1545F"/>
    <w:rsid w:val="00A21490"/>
    <w:rsid w:val="00A34BDF"/>
    <w:rsid w:val="00A52407"/>
    <w:rsid w:val="00A529B6"/>
    <w:rsid w:val="00A52E92"/>
    <w:rsid w:val="00A53AA8"/>
    <w:rsid w:val="00A71EF8"/>
    <w:rsid w:val="00A7399D"/>
    <w:rsid w:val="00A74B82"/>
    <w:rsid w:val="00AA3571"/>
    <w:rsid w:val="00AA5DFB"/>
    <w:rsid w:val="00AA7092"/>
    <w:rsid w:val="00AB597F"/>
    <w:rsid w:val="00AE1167"/>
    <w:rsid w:val="00AE1C8F"/>
    <w:rsid w:val="00AF1A4E"/>
    <w:rsid w:val="00B05022"/>
    <w:rsid w:val="00B11C62"/>
    <w:rsid w:val="00B20797"/>
    <w:rsid w:val="00B27F30"/>
    <w:rsid w:val="00B32747"/>
    <w:rsid w:val="00B55739"/>
    <w:rsid w:val="00B67ACB"/>
    <w:rsid w:val="00B94729"/>
    <w:rsid w:val="00BA5439"/>
    <w:rsid w:val="00BB4163"/>
    <w:rsid w:val="00BC2061"/>
    <w:rsid w:val="00BF7D01"/>
    <w:rsid w:val="00C05E17"/>
    <w:rsid w:val="00C0686D"/>
    <w:rsid w:val="00C16B4B"/>
    <w:rsid w:val="00C20CDF"/>
    <w:rsid w:val="00C2531B"/>
    <w:rsid w:val="00C61DC3"/>
    <w:rsid w:val="00C65450"/>
    <w:rsid w:val="00C74AB9"/>
    <w:rsid w:val="00C7508C"/>
    <w:rsid w:val="00C8360E"/>
    <w:rsid w:val="00C93762"/>
    <w:rsid w:val="00CA3FA1"/>
    <w:rsid w:val="00CA461B"/>
    <w:rsid w:val="00CB0FA1"/>
    <w:rsid w:val="00CB3993"/>
    <w:rsid w:val="00CC2C46"/>
    <w:rsid w:val="00CD084E"/>
    <w:rsid w:val="00CD5BF6"/>
    <w:rsid w:val="00D00C2E"/>
    <w:rsid w:val="00D0124D"/>
    <w:rsid w:val="00D10040"/>
    <w:rsid w:val="00D3778D"/>
    <w:rsid w:val="00D40EFC"/>
    <w:rsid w:val="00D446EA"/>
    <w:rsid w:val="00D5110E"/>
    <w:rsid w:val="00D83315"/>
    <w:rsid w:val="00DB105C"/>
    <w:rsid w:val="00DD094C"/>
    <w:rsid w:val="00DD3725"/>
    <w:rsid w:val="00DD5197"/>
    <w:rsid w:val="00DE1570"/>
    <w:rsid w:val="00DE7E2A"/>
    <w:rsid w:val="00E06709"/>
    <w:rsid w:val="00E27B10"/>
    <w:rsid w:val="00E370FF"/>
    <w:rsid w:val="00E43519"/>
    <w:rsid w:val="00E51224"/>
    <w:rsid w:val="00E5306A"/>
    <w:rsid w:val="00E5650E"/>
    <w:rsid w:val="00E57E9C"/>
    <w:rsid w:val="00E6260C"/>
    <w:rsid w:val="00E64EE1"/>
    <w:rsid w:val="00E65E4E"/>
    <w:rsid w:val="00E8454C"/>
    <w:rsid w:val="00E93945"/>
    <w:rsid w:val="00E95571"/>
    <w:rsid w:val="00EA6069"/>
    <w:rsid w:val="00EB006A"/>
    <w:rsid w:val="00EB2D0A"/>
    <w:rsid w:val="00EB394D"/>
    <w:rsid w:val="00EC56E9"/>
    <w:rsid w:val="00EC608F"/>
    <w:rsid w:val="00ED574A"/>
    <w:rsid w:val="00EE00A2"/>
    <w:rsid w:val="00EF508A"/>
    <w:rsid w:val="00EF5E6F"/>
    <w:rsid w:val="00F04CA3"/>
    <w:rsid w:val="00F17125"/>
    <w:rsid w:val="00F36408"/>
    <w:rsid w:val="00F4003B"/>
    <w:rsid w:val="00F479C4"/>
    <w:rsid w:val="00F50CDB"/>
    <w:rsid w:val="00F60512"/>
    <w:rsid w:val="00F63424"/>
    <w:rsid w:val="00F8251F"/>
    <w:rsid w:val="00F948CF"/>
    <w:rsid w:val="00FB474F"/>
    <w:rsid w:val="00FC381C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E689"/>
  <w15:chartTrackingRefBased/>
  <w15:docId w15:val="{F467847F-54E9-443B-B744-A9C40AEF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13"/>
    <w:pPr>
      <w:spacing w:after="0" w:line="276" w:lineRule="auto"/>
    </w:pPr>
    <w:rPr>
      <w:rFonts w:ascii="Calibri" w:hAnsi="Calibri" w:cs="Calibri"/>
      <w:color w:val="283E24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C62"/>
    <w:pPr>
      <w:keepNext/>
      <w:keepLines/>
      <w:spacing w:before="240"/>
      <w:outlineLvl w:val="0"/>
    </w:pPr>
    <w:rPr>
      <w:rFonts w:eastAsiaTheme="majorEastAsi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B11C62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contextualSpacing/>
    </w:pPr>
    <w:rPr>
      <w:rFonts w:eastAsiaTheme="majorEastAsia"/>
      <w:b/>
      <w:bCs/>
      <w:noProof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C7508C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character" w:customStyle="1" w:styleId="normaltextrun">
    <w:name w:val="normaltextrun"/>
    <w:basedOn w:val="DefaultParagraphFont"/>
    <w:rsid w:val="00CA461B"/>
  </w:style>
  <w:style w:type="character" w:customStyle="1" w:styleId="eop">
    <w:name w:val="eop"/>
    <w:basedOn w:val="DefaultParagraphFont"/>
    <w:rsid w:val="00CA461B"/>
  </w:style>
  <w:style w:type="paragraph" w:customStyle="1" w:styleId="paragraph">
    <w:name w:val="paragraph"/>
    <w:basedOn w:val="Normal"/>
    <w:rsid w:val="00CA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rmalWeb">
    <w:name w:val="Normal (Web)"/>
    <w:basedOn w:val="Normal"/>
    <w:uiPriority w:val="99"/>
    <w:rsid w:val="00866E9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cf01">
    <w:name w:val="cf01"/>
    <w:rsid w:val="002C43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6EAAFDBAF3D498BCDFB8C368B4F15" ma:contentTypeVersion="15" ma:contentTypeDescription="Create a new document." ma:contentTypeScope="" ma:versionID="47194947bec301eba86639160ab01ce1">
  <xsd:schema xmlns:xsd="http://www.w3.org/2001/XMLSchema" xmlns:xs="http://www.w3.org/2001/XMLSchema" xmlns:p="http://schemas.microsoft.com/office/2006/metadata/properties" xmlns:ns2="7e3ecadb-c5aa-4e8d-ad41-c49c7d989df0" xmlns:ns3="3114f0e2-f9fc-42be-9935-ab56f74372e7" targetNamespace="http://schemas.microsoft.com/office/2006/metadata/properties" ma:root="true" ma:fieldsID="c0e3fd93c2ebbb49aa1ae1cb07fd5be9" ns2:_="" ns3:_="">
    <xsd:import namespace="7e3ecadb-c5aa-4e8d-ad41-c49c7d989df0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cadb-c5aa-4e8d-ad41-c49c7d98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3ecadb-c5aa-4e8d-ad41-c49c7d989df0">
      <Terms xmlns="http://schemas.microsoft.com/office/infopath/2007/PartnerControls"/>
    </lcf76f155ced4ddcb4097134ff3c332f>
    <TaxCatchAll xmlns="3114f0e2-f9fc-42be-9935-ab56f74372e7" xsi:nil="true"/>
    <SharedWithUsers xmlns="3114f0e2-f9fc-42be-9935-ab56f74372e7">
      <UserInfo>
        <DisplayName>Rosie Strang</DisplayName>
        <AccountId>52</AccountId>
        <AccountType/>
      </UserInfo>
      <UserInfo>
        <DisplayName>Deb Cheetham</DisplayName>
        <AccountId>11</AccountId>
        <AccountType/>
      </UserInfo>
      <UserInfo>
        <DisplayName>Amie Andrews</DisplayName>
        <AccountId>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64BD4-90FE-4B9D-83E0-8950B8AAA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cadb-c5aa-4e8d-ad41-c49c7d989df0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B5960F-5AEE-4A7A-BE0F-A0771A12103C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114f0e2-f9fc-42be-9935-ab56f74372e7"/>
    <ds:schemaRef ds:uri="7e3ecadb-c5aa-4e8d-ad41-c49c7d989df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Goldsmith</dc:creator>
  <cp:keywords/>
  <dc:description/>
  <cp:lastModifiedBy>Alison Moore</cp:lastModifiedBy>
  <cp:revision>3</cp:revision>
  <dcterms:created xsi:type="dcterms:W3CDTF">2025-04-03T16:13:00Z</dcterms:created>
  <dcterms:modified xsi:type="dcterms:W3CDTF">2025-04-04T09:45:00Z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0x010100BF16EAAFDBAF3D498BCDFB8C368B4F15</vt:lpwstr>
  </property>
  <property fmtid="{D5CDD505-2E9C-101B-9397-08002B2CF9AE}" pid="3" name="MediaServiceImageTags">
    <vt:lpwstr/>
  </property>
</Properties>
</file>